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8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780"/>
        <w:gridCol w:w="9288"/>
      </w:tblGrid>
      <w:tr w:rsidR="000B6D35" w:rsidRPr="008A54A8" w:rsidTr="008A54A8">
        <w:tc>
          <w:tcPr>
            <w:tcW w:w="3780" w:type="dxa"/>
            <w:shd w:val="clear" w:color="auto" w:fill="4F81BD"/>
          </w:tcPr>
          <w:p w:rsidR="000B6D35" w:rsidRPr="008A54A8" w:rsidRDefault="000B6D35" w:rsidP="00845A9E">
            <w:pPr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  <w:br w:type="page"/>
            </w:r>
            <w:r w:rsidRPr="008A54A8"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  <w:br w:type="page"/>
              <w:t>Detailed Allocations</w:t>
            </w:r>
          </w:p>
        </w:tc>
        <w:tc>
          <w:tcPr>
            <w:tcW w:w="9288" w:type="dxa"/>
            <w:shd w:val="clear" w:color="auto" w:fill="4F81BD"/>
          </w:tcPr>
          <w:p w:rsidR="000B6D35" w:rsidRPr="008A54A8" w:rsidRDefault="000B6D35" w:rsidP="008A54A8">
            <w:pPr>
              <w:jc w:val="center"/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Library Support</w:t>
            </w:r>
            <w:r w:rsidR="007211BB" w:rsidRPr="008A54A8"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Graduate Research Assistantships/Research Associates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proofErr w:type="spellStart"/>
            <w:r w:rsidRPr="008A54A8">
              <w:rPr>
                <w:rFonts w:ascii="Calibri" w:hAnsi="Calibri"/>
                <w:b/>
                <w:bCs/>
                <w:i/>
                <w:iCs/>
              </w:rPr>
              <w:t>Post Doctoral</w:t>
            </w:r>
            <w:proofErr w:type="spellEnd"/>
            <w:r w:rsidRPr="008A54A8">
              <w:rPr>
                <w:rFonts w:ascii="Calibri" w:hAnsi="Calibri"/>
                <w:b/>
                <w:bCs/>
                <w:i/>
                <w:iCs/>
              </w:rPr>
              <w:t xml:space="preserve"> Fellows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Technician Support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Maintenance Contracts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Research Equipment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rPr>
          <w:trHeight w:val="719"/>
        </w:trPr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Competitively Awarded Summer Research Support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Start-Up Funds for New Hires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Incentives to Reward Faculty for Research Achievements</w:t>
            </w:r>
          </w:p>
        </w:tc>
        <w:tc>
          <w:tcPr>
            <w:tcW w:w="9288" w:type="dxa"/>
          </w:tcPr>
          <w:p w:rsidR="000B6D35" w:rsidRPr="008A54A8" w:rsidRDefault="004B5EDD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Arts and Humanities Institute Fellowships and  Research Budgets: $116,314</w:t>
            </w: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Other</w:t>
            </w:r>
          </w:p>
        </w:tc>
        <w:tc>
          <w:tcPr>
            <w:tcW w:w="9288" w:type="dxa"/>
          </w:tcPr>
          <w:p w:rsidR="004B5EDD" w:rsidRPr="008A54A8" w:rsidRDefault="004B5EDD" w:rsidP="004B5EDD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Salary/Fringe for Tech Transfer Director / Patent Officer: $100,043 ; Salary/Fringe for Vivarium Animal Coordinator: $49,100 (partial year)</w:t>
            </w:r>
          </w:p>
        </w:tc>
      </w:tr>
      <w:tr w:rsidR="000B6D35" w:rsidRPr="008A54A8" w:rsidTr="008A54A8">
        <w:tc>
          <w:tcPr>
            <w:tcW w:w="3780" w:type="dxa"/>
            <w:shd w:val="clear" w:color="auto" w:fill="B8CCE4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Total Allocation</w:t>
            </w:r>
          </w:p>
        </w:tc>
        <w:tc>
          <w:tcPr>
            <w:tcW w:w="9288" w:type="dxa"/>
          </w:tcPr>
          <w:p w:rsidR="000B6D35" w:rsidRPr="008A54A8" w:rsidRDefault="004B5EDD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$265,457 (includes FY13 carryforward)</w:t>
            </w:r>
          </w:p>
        </w:tc>
      </w:tr>
    </w:tbl>
    <w:p w:rsidR="00077B17" w:rsidRDefault="00077B1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780"/>
        <w:gridCol w:w="9288"/>
      </w:tblGrid>
      <w:tr w:rsidR="000B6D35" w:rsidRPr="008A54A8" w:rsidTr="008A54A8">
        <w:tc>
          <w:tcPr>
            <w:tcW w:w="3780" w:type="dxa"/>
            <w:shd w:val="clear" w:color="auto" w:fill="4F81BD"/>
          </w:tcPr>
          <w:p w:rsidR="000B6D35" w:rsidRPr="008A54A8" w:rsidRDefault="000B6D35" w:rsidP="000B6D35">
            <w:pPr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  <w:br w:type="page"/>
            </w:r>
            <w:r w:rsidRPr="008A54A8"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  <w:br w:type="page"/>
              <w:t>Detailed Allocations</w:t>
            </w:r>
          </w:p>
        </w:tc>
        <w:tc>
          <w:tcPr>
            <w:tcW w:w="9288" w:type="dxa"/>
            <w:shd w:val="clear" w:color="auto" w:fill="4F81BD"/>
          </w:tcPr>
          <w:p w:rsidR="000B6D35" w:rsidRPr="008A54A8" w:rsidRDefault="000B6D35" w:rsidP="008A54A8">
            <w:pPr>
              <w:jc w:val="center"/>
              <w:rPr>
                <w:rFonts w:ascii="Calibri" w:hAnsi="Calibri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Publications</w:t>
            </w:r>
            <w:r w:rsidR="00251D87" w:rsidRPr="008A54A8">
              <w:rPr>
                <w:rFonts w:ascii="Calibri" w:hAnsi="Calibri"/>
                <w:b/>
                <w:bCs/>
                <w:i/>
                <w:iCs/>
              </w:rPr>
              <w:t xml:space="preserve"> in refereed journals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Presentations</w:t>
            </w:r>
            <w:r w:rsidR="00251D87" w:rsidRPr="008A54A8">
              <w:rPr>
                <w:rFonts w:ascii="Calibri" w:hAnsi="Calibri"/>
                <w:b/>
                <w:bCs/>
                <w:i/>
                <w:iCs/>
              </w:rPr>
              <w:t xml:space="preserve"> at professional meetings and conferences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D52CB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 xml:space="preserve">Grants </w:t>
            </w:r>
            <w:r w:rsidR="000B6D35" w:rsidRPr="008A54A8">
              <w:rPr>
                <w:rFonts w:ascii="Calibri" w:hAnsi="Calibri"/>
                <w:b/>
                <w:bCs/>
                <w:i/>
                <w:iCs/>
              </w:rPr>
              <w:t>Received</w:t>
            </w:r>
            <w:r w:rsidR="00251D87" w:rsidRPr="008A54A8">
              <w:rPr>
                <w:rFonts w:ascii="Calibri" w:hAnsi="Calibri"/>
                <w:b/>
                <w:bCs/>
                <w:i/>
                <w:iCs/>
              </w:rPr>
              <w:t xml:space="preserve"> as a result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Grants Pending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Student Participation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Faculty Participation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rPr>
          <w:trHeight w:val="719"/>
        </w:trPr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Other Participation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Patents</w:t>
            </w:r>
            <w:r w:rsidR="00251D87" w:rsidRPr="008A54A8">
              <w:rPr>
                <w:rFonts w:ascii="Calibri" w:hAnsi="Calibri"/>
                <w:b/>
                <w:bCs/>
                <w:i/>
                <w:iCs/>
              </w:rPr>
              <w:t xml:space="preserve"> Awarded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0B6D35" w:rsidRPr="008A54A8" w:rsidTr="008A54A8">
        <w:tc>
          <w:tcPr>
            <w:tcW w:w="3780" w:type="dxa"/>
            <w:shd w:val="clear" w:color="auto" w:fill="DBE5F1"/>
          </w:tcPr>
          <w:p w:rsidR="000B6D35" w:rsidRPr="008A54A8" w:rsidRDefault="00251D87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Patents Pending</w:t>
            </w:r>
          </w:p>
        </w:tc>
        <w:tc>
          <w:tcPr>
            <w:tcW w:w="9288" w:type="dxa"/>
          </w:tcPr>
          <w:p w:rsidR="000B6D35" w:rsidRPr="008A54A8" w:rsidRDefault="000B6D35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  <w:tr w:rsidR="00251D87" w:rsidRPr="008A54A8" w:rsidTr="008A54A8">
        <w:tc>
          <w:tcPr>
            <w:tcW w:w="3780" w:type="dxa"/>
            <w:shd w:val="clear" w:color="auto" w:fill="DBE5F1"/>
          </w:tcPr>
          <w:p w:rsidR="00251D87" w:rsidRPr="008A54A8" w:rsidRDefault="00251D87" w:rsidP="008A54A8">
            <w:pPr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8A54A8">
              <w:rPr>
                <w:rFonts w:ascii="Calibri" w:hAnsi="Calibri"/>
                <w:b/>
                <w:bCs/>
                <w:i/>
                <w:iCs/>
              </w:rPr>
              <w:t>Manuscripts Submitted</w:t>
            </w:r>
          </w:p>
        </w:tc>
        <w:tc>
          <w:tcPr>
            <w:tcW w:w="9288" w:type="dxa"/>
          </w:tcPr>
          <w:p w:rsidR="00251D87" w:rsidRPr="008A54A8" w:rsidRDefault="00251D87" w:rsidP="008A54A8">
            <w:pPr>
              <w:spacing w:before="240" w:after="240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0B6D35" w:rsidRDefault="000B6D35">
      <w:pPr>
        <w:rPr>
          <w:sz w:val="26"/>
          <w:szCs w:val="26"/>
        </w:rPr>
      </w:pPr>
    </w:p>
    <w:p w:rsidR="000B6D35" w:rsidRPr="00251D87" w:rsidRDefault="00251D87">
      <w:pPr>
        <w:rPr>
          <w:rFonts w:ascii="Calibri" w:hAnsi="Calibri"/>
        </w:rPr>
      </w:pPr>
      <w:r w:rsidRPr="00251D87">
        <w:rPr>
          <w:rFonts w:ascii="Calibri" w:hAnsi="Calibri"/>
        </w:rPr>
        <w:t>Notes:</w:t>
      </w:r>
    </w:p>
    <w:p w:rsidR="00845A9E" w:rsidRPr="00063BBE" w:rsidRDefault="00845A9E">
      <w:pPr>
        <w:rPr>
          <w:sz w:val="26"/>
          <w:szCs w:val="26"/>
        </w:rPr>
      </w:pPr>
      <w:bookmarkStart w:id="0" w:name="_GoBack"/>
      <w:bookmarkEnd w:id="0"/>
    </w:p>
    <w:sectPr w:rsidR="00845A9E" w:rsidRPr="00063BBE" w:rsidSect="00063BBE">
      <w:headerReference w:type="default" r:id="rId7"/>
      <w:footerReference w:type="even" r:id="rId8"/>
      <w:footerReference w:type="default" r:id="rId9"/>
      <w:pgSz w:w="15840" w:h="12240" w:orient="landscape" w:code="1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F1" w:rsidRDefault="000D58F1">
      <w:r>
        <w:separator/>
      </w:r>
    </w:p>
  </w:endnote>
  <w:endnote w:type="continuationSeparator" w:id="0">
    <w:p w:rsidR="000D58F1" w:rsidRDefault="000D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CB" w:rsidRDefault="000D5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2CB" w:rsidRDefault="000D5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CB" w:rsidRDefault="000D52CB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bCs/>
      </w:rPr>
    </w:pP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PAGE  </w:instrText>
    </w:r>
    <w:r>
      <w:rPr>
        <w:rStyle w:val="PageNumber"/>
        <w:rFonts w:ascii="Arial" w:hAnsi="Arial" w:cs="Arial"/>
        <w:b/>
        <w:bCs/>
      </w:rPr>
      <w:fldChar w:fldCharType="separate"/>
    </w:r>
    <w:r w:rsidR="00C57245">
      <w:rPr>
        <w:rStyle w:val="PageNumber"/>
        <w:rFonts w:ascii="Arial" w:hAnsi="Arial" w:cs="Arial"/>
        <w:b/>
        <w:bCs/>
        <w:noProof/>
      </w:rPr>
      <w:t>2</w:t>
    </w:r>
    <w:r>
      <w:rPr>
        <w:rStyle w:val="PageNumber"/>
        <w:rFonts w:ascii="Arial" w:hAnsi="Arial" w:cs="Arial"/>
        <w:b/>
        <w:bCs/>
      </w:rPr>
      <w:fldChar w:fldCharType="end"/>
    </w:r>
  </w:p>
  <w:p w:rsidR="000D52CB" w:rsidRDefault="000D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F1" w:rsidRDefault="000D58F1">
      <w:r>
        <w:separator/>
      </w:r>
    </w:p>
  </w:footnote>
  <w:footnote w:type="continuationSeparator" w:id="0">
    <w:p w:rsidR="000D58F1" w:rsidRDefault="000D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CB" w:rsidRDefault="000D52CB" w:rsidP="000B6D35">
    <w:pPr>
      <w:pStyle w:val="Header"/>
      <w:jc w:val="center"/>
      <w:rPr>
        <w:rFonts w:ascii="Calibri" w:hAnsi="Calibri" w:cs="Arial"/>
        <w:b/>
        <w:sz w:val="40"/>
        <w:szCs w:val="40"/>
      </w:rPr>
    </w:pPr>
    <w:r w:rsidRPr="00845A9E">
      <w:rPr>
        <w:rFonts w:ascii="Calibri" w:hAnsi="Calibri" w:cs="Arial"/>
        <w:b/>
        <w:sz w:val="40"/>
        <w:szCs w:val="40"/>
      </w:rPr>
      <w:t>FY 201</w:t>
    </w:r>
    <w:r w:rsidR="00F61F5D">
      <w:rPr>
        <w:rFonts w:ascii="Calibri" w:hAnsi="Calibri" w:cs="Arial"/>
        <w:b/>
        <w:sz w:val="40"/>
        <w:szCs w:val="40"/>
      </w:rPr>
      <w:t>4</w:t>
    </w:r>
    <w:r w:rsidRPr="00845A9E">
      <w:rPr>
        <w:rFonts w:ascii="Calibri" w:hAnsi="Calibri" w:cs="Arial"/>
        <w:b/>
        <w:sz w:val="40"/>
        <w:szCs w:val="40"/>
      </w:rPr>
      <w:t xml:space="preserve"> INFRASTRUCTURE REPORT SUMMARY</w:t>
    </w:r>
    <w:r w:rsidR="00C57245">
      <w:rPr>
        <w:rFonts w:ascii="Calibri" w:hAnsi="Calibri" w:cs="Arial"/>
        <w:b/>
        <w:sz w:val="40"/>
        <w:szCs w:val="40"/>
      </w:rPr>
      <w:t xml:space="preserve"> – Boise State</w:t>
    </w:r>
  </w:p>
  <w:p w:rsidR="000D52CB" w:rsidRPr="000B6D35" w:rsidRDefault="000D52CB" w:rsidP="000B6D35">
    <w:pPr>
      <w:pStyle w:val="Header"/>
      <w:jc w:val="center"/>
      <w:rPr>
        <w:rFonts w:ascii="Calibri" w:hAnsi="Calibri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39"/>
    <w:rsid w:val="000075A8"/>
    <w:rsid w:val="0005575E"/>
    <w:rsid w:val="00063BBE"/>
    <w:rsid w:val="00077B17"/>
    <w:rsid w:val="000B6D35"/>
    <w:rsid w:val="000D52CB"/>
    <w:rsid w:val="000D58F1"/>
    <w:rsid w:val="00153409"/>
    <w:rsid w:val="002070DE"/>
    <w:rsid w:val="00223BDE"/>
    <w:rsid w:val="00251D87"/>
    <w:rsid w:val="00282008"/>
    <w:rsid w:val="003B10F5"/>
    <w:rsid w:val="00424097"/>
    <w:rsid w:val="004B5EDD"/>
    <w:rsid w:val="004C3AD7"/>
    <w:rsid w:val="00582C59"/>
    <w:rsid w:val="0059067D"/>
    <w:rsid w:val="005F076C"/>
    <w:rsid w:val="00610A4A"/>
    <w:rsid w:val="00626AF6"/>
    <w:rsid w:val="007211BB"/>
    <w:rsid w:val="007F37A8"/>
    <w:rsid w:val="00845A9E"/>
    <w:rsid w:val="008A54A8"/>
    <w:rsid w:val="009413B2"/>
    <w:rsid w:val="00A034DC"/>
    <w:rsid w:val="00A167E6"/>
    <w:rsid w:val="00A53737"/>
    <w:rsid w:val="00B626A7"/>
    <w:rsid w:val="00B7429B"/>
    <w:rsid w:val="00C57245"/>
    <w:rsid w:val="00D736F1"/>
    <w:rsid w:val="00D96B39"/>
    <w:rsid w:val="00DD785F"/>
    <w:rsid w:val="00E4276B"/>
    <w:rsid w:val="00F61F5D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Colorful2">
    <w:name w:val="Table Colorful 2"/>
    <w:basedOn w:val="TableNormal"/>
    <w:rsid w:val="004240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4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5">
    <w:name w:val="Medium Shading 2 Accent 5"/>
    <w:basedOn w:val="TableNormal"/>
    <w:uiPriority w:val="64"/>
    <w:rsid w:val="00424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845A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45A9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Colorful2">
    <w:name w:val="Table Colorful 2"/>
    <w:basedOn w:val="TableNormal"/>
    <w:rsid w:val="004240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4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5">
    <w:name w:val="Medium Shading 2 Accent 5"/>
    <w:basedOn w:val="TableNormal"/>
    <w:uiPriority w:val="64"/>
    <w:rsid w:val="00424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845A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45A9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Allocations and Results</vt:lpstr>
    </vt:vector>
  </TitlesOfParts>
  <Company>Professional Technical Education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Allocations and Results</dc:title>
  <dc:creator>herctemp</dc:creator>
  <cp:lastModifiedBy>RWillia3</cp:lastModifiedBy>
  <cp:revision>3</cp:revision>
  <cp:lastPrinted>2015-01-16T21:52:00Z</cp:lastPrinted>
  <dcterms:created xsi:type="dcterms:W3CDTF">2015-01-16T23:10:00Z</dcterms:created>
  <dcterms:modified xsi:type="dcterms:W3CDTF">2015-01-16T23:11:00Z</dcterms:modified>
</cp:coreProperties>
</file>